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rtf" ContentType="application/rtf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EA25" w14:textId="2C271E09" w:rsidR="00000001" w:rsidRDefault="00000001">
      <w:r w:rsidR="00000001">
        <w:t>Document preceding the altChunk import.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r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