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6CA5F" w14:textId="75962AC8" w:rsidR="00057CDB" w:rsidRDefault="00057CDB">
      <w:r w:rsidR="00057CDB">
        <w:drawing>
          <wp:inline xmlns:a="http://schemas.openxmlformats.org/drawingml/2006/main" xmlns:dgm="http://schemas.openxmlformats.org/drawingml/2006/diagram" distT="0" distB="0" distL="0" distR="0">
            <wp:extent cx="5029200" cy="2743200"/>
            <wp:effectExtent l="0" t="0" r="0" b="0"/>
            <wp:docPr id="1" name="Diagram 1"/>
            <wp:cNvGraphicFramePr>
              <a:graphicFrameLocks noChangeAspect="1"/>
            </wp:cNvGraphicFramePr>
            <a:graphic>
              <a:graphicData uri="http://schemas.openxmlformats.org/drawingml/2006/diagram">
                <dgm:relIds r:dm="rId9" r:lo="rId10" r:qs="rId11" r:cs="rId12"/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5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diagramData" Target="diagrams/data1.xml"/><Relationship Id="rId10" Type="http://schemas.openxmlformats.org/officeDocument/2006/relationships/diagramLayout" Target="diagrams/layout1.xml"/><Relationship Id="rId11" Type="http://schemas.openxmlformats.org/officeDocument/2006/relationships/diagramQuickStyle" Target="diagrams/quickStyle1.xml"/><Relationship Id="rId12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00000000-0000-0000-0000-000000000000}" type="doc">
      <dgm:prSet loTypeId="urn:microsoft.com/office/officeart/2005/8/layout/cycle1" loCatId="cycle" qsTypeId="urn:microsoft.com/office/officeart/2005/8/quickstyle/simple4" qsCatId="simple" csTypeId="urn:microsoft.com/office/officeart/2005/8/colors/accent1_2" csCatId="accent1" phldr="1"/>
      <dgm:spPr/>
    </dgm:pt>
    <dgm:pt modelId="{62743A2E-298A-4F5E-8826-3650451CD8F4}">
      <dgm:prSet phldrT="[Text]"/>
      <dgm:spPr/>
      <dgm:t>
        <a:bodyPr/>
        <a:lstStyle/>
        <a:p>
          <a:r>
            <a:rPr lang="en-US"/>
            <a:t>Plan</a:t>
          </a:r>
        </a:p>
      </dgm:t>
    </dgm:pt>
    <dgm:pt modelId="{1D8BAD25-33B5-479C-BA63-950B8F84693D}">
      <dgm:prSet phldrT="[Text]"/>
      <dgm:spPr/>
      <dgm:t>
        <a:bodyPr/>
        <a:lstStyle/>
        <a:p>
          <a:r>
            <a:rPr lang="en-US"/>
            <a:t>Do</a:t>
          </a:r>
        </a:p>
      </dgm:t>
    </dgm:pt>
    <dgm:pt modelId="{E91F8811-0CB4-488D-8C30-3D61523A271C}">
      <dgm:prSet phldrT="[Text]"/>
      <dgm:spPr/>
      <dgm:t>
        <a:bodyPr/>
        <a:lstStyle/>
        <a:p>
          <a:r>
            <a:rPr lang="en-US"/>
            <a:t>Review</a:t>
          </a:r>
        </a:p>
      </dgm:t>
    </dgm:pt>
  </dgm:ptLst>
  <dgm:cxnLst>
    <dgm:cxn modelId="{62743A2E-298A-4F5E-8826-3650451CD8F4}-cxn" type="parOf" srcId="{00000000-0000-0000-0000-000000000000}" destId="{62743A2E-298A-4F5E-8826-3650451CD8F4}" srcOrd="0" destOrd="0"/>
    <dgm:cxn modelId="{1D8BAD25-33B5-479C-BA63-950B8F84693D}-cxn" type="parOf" srcId="{00000000-0000-0000-0000-000000000000}" destId="{1D8BAD25-33B5-479C-BA63-950B8F84693D}" srcOrd="1" destOrd="0"/>
    <dgm:cxn modelId="{E91F8811-0CB4-488D-8C30-3D61523A271C}-cxn" type="parOf" srcId="{00000000-0000-0000-0000-000000000000}" destId="{E91F8811-0CB4-488D-8C30-3D61523A271C}" srcOrd="2" destOrd="0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