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A662B8CA" w14:textId="BE124102" w:rsidR="00000001" w:rsidRDefault="00000001">
      <w:r w:rsidR="00000001">
        <w:t>Body content; custom property is the feature under test.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00000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ind w:left="720" w:hanging="360"/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ind w:left="720" w:hanging="360"/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9" Type="http://schemas.openxmlformats.org/officeDocument/2006/relationships/custom-properties" Target="../docProps/custom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2026-01-01T00:00:00Z</dcterms:created>
  <dcterms:modified xsi:type="dcterms:W3CDTF">2026-01-02T00:00:00Z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stProp">
    <vt:bool>true</vt:bool>
  </property>
</Properties>
</file>