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938B6C7" w14:textId="184B6743" w:rsidR="00000001" w:rsidRDefault="00000001">
      <w:fldSimple w:instr="IF 1 = 1 &quot;yes&quot; &quot;no&quot;">
        <w:r w:rsidR="00000001">
          <w:t>yes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