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BC1789B" w14:textId="1C94E36F" w:rsidR="00000001" w:rsidRDefault="00000001">
      <w:pPr>
        <w:rPr>
          <w:i/>
          <w:iCs/>
        </w:rPr>
      </w:pPr>
      <w:r w:rsidR="00000001">
        <w:rPr>
          <w:i/>
          <w:iCs/>
        </w:rPr>
        <w:t>Italic interop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