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hyperlink r:id="rId999">
        <w:r>
          <w:t>dangling link target</w:t>
        </w:r>
      </w:hyperlink>
    </w:p>
    <w:p w14:paraId="FF298736" w14:textId="B6A3BD6E" w:rsidR="00000001" w:rsidRDefault="00000001">
      <w:r w:rsidR="00000001">
        <w:t>anchor paragraph (keeps document non-empty)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